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9F0C9F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注册及登录问题详见：</w:t>
      </w:r>
    </w:p>
    <w:p w14:paraId="3ABE7C31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4">
            <o:LockedField>false</o:LockedField>
          </o:OLEObject>
        </w:object>
      </w:r>
    </w:p>
    <w:p w14:paraId="69B0760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2085" cy="2588260"/>
            <wp:effectExtent l="0" t="0" r="5715" b="254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9674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可选择【账号密码登录】【手机短信验证码登录】方式登录平台</w:t>
      </w:r>
    </w:p>
    <w:p w14:paraId="0C42C41C">
      <w:r>
        <w:drawing>
          <wp:inline distT="0" distB="0" distL="114300" distR="114300">
            <wp:extent cx="5267325" cy="2595880"/>
            <wp:effectExtent l="0" t="0" r="3175" b="762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65B2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登录后进入如下首页：</w:t>
      </w:r>
    </w:p>
    <w:p w14:paraId="69D9F52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93665" cy="2559685"/>
            <wp:effectExtent l="0" t="0" r="635" b="5715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0BD58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如果是受邀供应商，请点击右上角小铃铛图标，找到邀请函的待办，点击进入</w:t>
      </w:r>
    </w:p>
    <w:p w14:paraId="404F0C03">
      <w:r>
        <w:drawing>
          <wp:inline distT="0" distB="0" distL="114300" distR="114300">
            <wp:extent cx="5256530" cy="2590165"/>
            <wp:effectExtent l="0" t="0" r="1270" b="635"/>
            <wp:docPr id="7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F9A1">
      <w:pPr>
        <w:rPr>
          <w:rFonts w:hint="default"/>
          <w:lang w:val="en-US" w:eastAsia="zh-CN"/>
        </w:rPr>
      </w:pPr>
    </w:p>
    <w:p w14:paraId="7DE4E336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正确填写联系人及联系电话后，点击左上角【确认参加】或【确认不参加】</w:t>
      </w:r>
    </w:p>
    <w:p w14:paraId="277924D6">
      <w:r>
        <w:drawing>
          <wp:inline distT="0" distB="0" distL="114300" distR="114300">
            <wp:extent cx="5182235" cy="2553335"/>
            <wp:effectExtent l="0" t="0" r="12065" b="12065"/>
            <wp:docPr id="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8EB8">
      <w:pPr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点击【确认参加】后会跳转到此页面，</w:t>
      </w:r>
      <w:r>
        <w:rPr>
          <w:rFonts w:hint="eastAsia"/>
          <w:lang w:val="en-US" w:eastAsia="zh-CN"/>
        </w:rPr>
        <w:t>直接</w:t>
      </w:r>
      <w:r>
        <w:rPr>
          <w:rFonts w:hint="eastAsia" w:asciiTheme="minorHAnsi" w:eastAsiaTheme="minorEastAsia"/>
          <w:lang w:val="en-US" w:eastAsia="zh-CN"/>
        </w:rPr>
        <w:t>点击X关闭，非必须签章），判断是否报名响应成功的依据为是否点击【确认参加】</w:t>
      </w:r>
    </w:p>
    <w:p w14:paraId="58080B5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24145" cy="2574290"/>
            <wp:effectExtent l="0" t="0" r="8255" b="381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E3185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然后点击【网上支付】，成功缴费后点击【下载采购文件】</w:t>
      </w:r>
    </w:p>
    <w:p w14:paraId="2437440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如标段免费则无需</w:t>
      </w:r>
    </w:p>
    <w:p w14:paraId="7022E453">
      <w:r>
        <w:drawing>
          <wp:inline distT="0" distB="0" distL="114300" distR="114300">
            <wp:extent cx="5220335" cy="2572385"/>
            <wp:effectExtent l="0" t="0" r="12065" b="5715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ACE20">
      <w:r>
        <w:drawing>
          <wp:inline distT="0" distB="0" distL="114300" distR="114300">
            <wp:extent cx="5233670" cy="2578735"/>
            <wp:effectExtent l="0" t="0" r="11430" b="12065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1DDBA">
      <w:pPr>
        <w:rPr>
          <w:rFonts w:hint="default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支付完成后点击【下载采购文件】</w:t>
      </w:r>
    </w:p>
    <w:p w14:paraId="7D36C845">
      <w:r>
        <w:drawing>
          <wp:inline distT="0" distB="0" distL="114300" distR="114300">
            <wp:extent cx="5321935" cy="2622550"/>
            <wp:effectExtent l="0" t="0" r="12065" b="6350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FCBD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点击后在以下页面下载所需的文件即可</w:t>
      </w:r>
    </w:p>
    <w:p w14:paraId="580F068D">
      <w:r>
        <w:drawing>
          <wp:inline distT="0" distB="0" distL="114300" distR="114300">
            <wp:extent cx="5294630" cy="2631440"/>
            <wp:effectExtent l="0" t="0" r="1270" b="1016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8024">
      <w:pPr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如果该标段发布了澄清文件，请点击【采购文件澄清】进行下载；如果暂无澄清文件，则会出现以下提示</w:t>
      </w:r>
    </w:p>
    <w:p w14:paraId="26BCF1E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77790" cy="2406015"/>
            <wp:effectExtent l="0" t="0" r="3810" b="6985"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9C8D">
      <w:pPr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最后点击【参与报价】，提交报价及相关附件即可</w:t>
      </w:r>
    </w:p>
    <w:p w14:paraId="250FDDAD">
      <w:r>
        <w:drawing>
          <wp:inline distT="0" distB="0" distL="114300" distR="114300">
            <wp:extent cx="5142865" cy="2407285"/>
            <wp:effectExtent l="0" t="0" r="635" b="571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D1DD8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在当前截止时间之前，可以点击【撤回报价】对报价及附件进行修改</w:t>
      </w:r>
    </w:p>
    <w:p w14:paraId="4C9F8469">
      <w:r>
        <w:drawing>
          <wp:inline distT="0" distB="0" distL="114300" distR="114300">
            <wp:extent cx="5179695" cy="2404110"/>
            <wp:effectExtent l="0" t="0" r="1905" b="889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63FB7">
      <w:pPr>
        <w:rPr>
          <w:rFonts w:hint="default"/>
          <w:lang w:val="en-US" w:eastAsia="zh-CN"/>
        </w:rPr>
      </w:pPr>
    </w:p>
    <w:p w14:paraId="640E03B3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已经点击【确认参加】的项目，退出后，下次可以在首页【我的项目】中找到并打开</w:t>
      </w:r>
    </w:p>
    <w:p w14:paraId="6DC39EC4">
      <w:r>
        <w:drawing>
          <wp:inline distT="0" distB="0" distL="114300" distR="114300">
            <wp:extent cx="5220335" cy="2572385"/>
            <wp:effectExtent l="0" t="0" r="12065" b="571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AA0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08600" cy="2626995"/>
            <wp:effectExtent l="0" t="0" r="0" b="190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23D8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如果是公开征集的标段，请在首页往下翻，找到想要投标的标段：</w:t>
      </w:r>
    </w:p>
    <w:p w14:paraId="1E94DC69">
      <w:r>
        <w:drawing>
          <wp:inline distT="0" distB="0" distL="114300" distR="114300">
            <wp:extent cx="5395595" cy="2625725"/>
            <wp:effectExtent l="0" t="0" r="1905" b="317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0C45C">
      <w:pPr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点击进入后，正确填写联系人及联系电话，然后点击【我要响应】</w:t>
      </w:r>
    </w:p>
    <w:p w14:paraId="7E4A3B81">
      <w:r>
        <w:drawing>
          <wp:inline distT="0" distB="0" distL="114300" distR="114300">
            <wp:extent cx="5378450" cy="2649855"/>
            <wp:effectExtent l="0" t="0" r="6350" b="4445"/>
            <wp:docPr id="8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D674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然后点击【网上支付】，成功缴费后点击【下载采购文件】</w:t>
      </w:r>
    </w:p>
    <w:p w14:paraId="04C5532D">
      <w:r>
        <w:drawing>
          <wp:inline distT="0" distB="0" distL="114300" distR="114300">
            <wp:extent cx="5220335" cy="2572385"/>
            <wp:effectExtent l="0" t="0" r="12065" b="5715"/>
            <wp:docPr id="8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1F867">
      <w:r>
        <w:drawing>
          <wp:inline distT="0" distB="0" distL="114300" distR="114300">
            <wp:extent cx="5233670" cy="2578735"/>
            <wp:effectExtent l="0" t="0" r="11430" b="12065"/>
            <wp:docPr id="8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3BD7">
      <w:pPr>
        <w:rPr>
          <w:rFonts w:hint="default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支付完成后点击【下载采购文件】</w:t>
      </w:r>
    </w:p>
    <w:p w14:paraId="6CE94DC1">
      <w:r>
        <w:drawing>
          <wp:inline distT="0" distB="0" distL="114300" distR="114300">
            <wp:extent cx="5321935" cy="2622550"/>
            <wp:effectExtent l="0" t="0" r="12065" b="6350"/>
            <wp:docPr id="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EF1D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点击后在以下页面下载所需的文件即可</w:t>
      </w:r>
    </w:p>
    <w:p w14:paraId="3565E0DC">
      <w:r>
        <w:drawing>
          <wp:inline distT="0" distB="0" distL="114300" distR="114300">
            <wp:extent cx="5165090" cy="2541905"/>
            <wp:effectExtent l="0" t="0" r="3810" b="1079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9A54F">
      <w:pPr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如果该标段发布了澄清文件，请点击【采购文件澄清】进行下载；如果暂无澄清文件，则会出现以下提示</w:t>
      </w:r>
    </w:p>
    <w:p w14:paraId="4FC0058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77790" cy="2406015"/>
            <wp:effectExtent l="0" t="0" r="3810" b="6985"/>
            <wp:docPr id="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EB0C3">
      <w:pPr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最后点击【参与报价】，提交报价及相关附件即可</w:t>
      </w:r>
    </w:p>
    <w:p w14:paraId="3A067CD3">
      <w:r>
        <w:drawing>
          <wp:inline distT="0" distB="0" distL="114300" distR="114300">
            <wp:extent cx="5887720" cy="2747645"/>
            <wp:effectExtent l="0" t="0" r="5080" b="825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B6E19">
      <w:pPr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在当前截止时间之前，可以点击【撤回报价】对报价及附件进行修改</w:t>
      </w:r>
    </w:p>
    <w:p w14:paraId="49515F47">
      <w:r>
        <w:drawing>
          <wp:inline distT="0" distB="0" distL="114300" distR="114300">
            <wp:extent cx="5162550" cy="2398395"/>
            <wp:effectExtent l="0" t="0" r="6350" b="1905"/>
            <wp:docPr id="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9159C"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 w:asciiTheme="minorHAnsi" w:eastAsiaTheme="minorEastAsia"/>
          <w:b/>
          <w:bCs/>
          <w:color w:val="FF0000"/>
          <w:lang w:val="en-US" w:eastAsia="zh-CN"/>
        </w:rPr>
        <w:t>供应商报价完成后，等待采购人/代理开标即可，在此期间请关注待办提醒，是否发起二次报价。</w:t>
      </w:r>
    </w:p>
    <w:p w14:paraId="337BEE3D">
      <w:pPr>
        <w:rPr>
          <w:rFonts w:hint="default" w:asciiTheme="minorHAnsi" w:eastAsiaTheme="minorEastAsia"/>
          <w:b/>
          <w:bCs/>
          <w:color w:val="FF0000"/>
          <w:lang w:val="en-US" w:eastAsia="zh-CN"/>
        </w:rPr>
      </w:pPr>
      <w:r>
        <w:rPr>
          <w:rFonts w:hint="eastAsia" w:asciiTheme="minorHAnsi" w:eastAsiaTheme="minorEastAsia"/>
          <w:b/>
          <w:bCs/>
          <w:color w:val="FF0000"/>
          <w:lang w:val="en-US" w:eastAsia="zh-CN"/>
        </w:rPr>
        <w:t>最终如果中标，可从右上角小铃铛图标的待办提醒中收到【成交通知书】，门户网站也会进行公示，请留意。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iODQ1ZDY0ODZiM2Y0M2IzYzkyYjMyZDU0OTlhY2YifQ=="/>
  </w:docVars>
  <w:rsids>
    <w:rsidRoot w:val="00000000"/>
    <w:rsid w:val="00B72B87"/>
    <w:rsid w:val="2808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2025-04-09T09:03:51Z</dcterms:created>
  <dc:creator>Esther</dc:creator>
  <cp:lastModifiedBy>周心宇</cp:lastModifiedBy>
  <dcterms:modified xsi:type="dcterms:W3CDTF">2025-04-09T09:14:31Z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CC9B4225094447708074776BDD1E4782_12</vt:lpwstr>
  </property>
</Properties>
</file>